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6705867A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ZAKLJUČAK SA 1</w:t>
      </w:r>
      <w:r w:rsidR="0043342F">
        <w:rPr>
          <w:rFonts w:ascii="Times New Roman" w:hAnsi="Times New Roman" w:cs="Times New Roman"/>
          <w:sz w:val="28"/>
          <w:szCs w:val="28"/>
        </w:rPr>
        <w:t>7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3B649299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43342F">
        <w:rPr>
          <w:rFonts w:ascii="Times New Roman" w:hAnsi="Times New Roman" w:cs="Times New Roman"/>
          <w:sz w:val="28"/>
          <w:szCs w:val="28"/>
        </w:rPr>
        <w:t>sedamnaeste</w:t>
      </w:r>
      <w:r w:rsidR="00F31E6F">
        <w:rPr>
          <w:rFonts w:ascii="Times New Roman" w:hAnsi="Times New Roman" w:cs="Times New Roman"/>
          <w:sz w:val="28"/>
          <w:szCs w:val="28"/>
        </w:rPr>
        <w:t xml:space="preserve"> </w:t>
      </w:r>
      <w:r w:rsidRPr="00623DC2">
        <w:rPr>
          <w:rFonts w:ascii="Times New Roman" w:hAnsi="Times New Roman" w:cs="Times New Roman"/>
          <w:sz w:val="28"/>
          <w:szCs w:val="28"/>
        </w:rPr>
        <w:t xml:space="preserve">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elektronskim putem od </w:t>
      </w:r>
      <w:r w:rsidR="00F31E6F">
        <w:rPr>
          <w:rFonts w:ascii="Times New Roman" w:hAnsi="Times New Roman" w:cs="Times New Roman"/>
          <w:sz w:val="28"/>
          <w:szCs w:val="28"/>
        </w:rPr>
        <w:t>0</w:t>
      </w:r>
      <w:r w:rsidR="004334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E6F">
        <w:rPr>
          <w:rFonts w:ascii="Times New Roman" w:hAnsi="Times New Roman" w:cs="Times New Roman"/>
          <w:sz w:val="28"/>
          <w:szCs w:val="28"/>
        </w:rPr>
        <w:t>0</w:t>
      </w:r>
      <w:r w:rsidR="004334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do </w:t>
      </w:r>
      <w:r w:rsidR="0043342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E6F">
        <w:rPr>
          <w:rFonts w:ascii="Times New Roman" w:hAnsi="Times New Roman" w:cs="Times New Roman"/>
          <w:sz w:val="28"/>
          <w:szCs w:val="28"/>
        </w:rPr>
        <w:t>0</w:t>
      </w:r>
      <w:r w:rsidR="004334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>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67DC6" w14:textId="7EE0FFD6" w:rsidR="001414D4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4985053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>1. Školski odbor usvaja zapisnik sa 1</w:t>
      </w:r>
      <w:r w:rsidR="0043342F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>.sjednice odbora</w:t>
      </w:r>
      <w:bookmarkEnd w:id="0"/>
    </w:p>
    <w:p w14:paraId="18C3C3DC" w14:textId="611FB403" w:rsidR="003F5E1A" w:rsidRPr="003F5E1A" w:rsidRDefault="003F5E1A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3F5E1A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dao je prethodnu suglasnost ravnateljici škole za zapošljavanje Svjetlane </w:t>
      </w:r>
      <w:proofErr w:type="spellStart"/>
      <w:r w:rsidRPr="003F5E1A">
        <w:rPr>
          <w:rFonts w:ascii="Times New Roman" w:eastAsia="Calibri" w:hAnsi="Times New Roman" w:cs="Times New Roman"/>
          <w:bCs/>
          <w:sz w:val="28"/>
          <w:szCs w:val="28"/>
        </w:rPr>
        <w:t>Vergaš</w:t>
      </w:r>
      <w:proofErr w:type="spellEnd"/>
      <w:r w:rsidRPr="003F5E1A">
        <w:rPr>
          <w:rFonts w:ascii="Times New Roman" w:eastAsia="Calibri" w:hAnsi="Times New Roman" w:cs="Times New Roman"/>
          <w:bCs/>
          <w:sz w:val="28"/>
          <w:szCs w:val="28"/>
        </w:rPr>
        <w:t>, na neodređeno nepuno radno vrijeme od 20 sati ukupnog tjednog radnog vremena.</w:t>
      </w:r>
    </w:p>
    <w:p w14:paraId="44644C59" w14:textId="4D8348A4" w:rsidR="00695B52" w:rsidRPr="00695B52" w:rsidRDefault="003F5E1A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95B52"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. Školski odbor donosi Odluku o </w:t>
      </w:r>
      <w:r w:rsidR="00695B52" w:rsidRPr="00695B5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usvajanju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Pravilnika o radu</w:t>
      </w:r>
      <w:r w:rsidR="00695B52" w:rsidRPr="00695B5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</w:t>
      </w: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77777777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1414D4"/>
    <w:rsid w:val="00151E17"/>
    <w:rsid w:val="003F5E1A"/>
    <w:rsid w:val="0043342F"/>
    <w:rsid w:val="00572AD8"/>
    <w:rsid w:val="00695B52"/>
    <w:rsid w:val="0083606B"/>
    <w:rsid w:val="00B0602D"/>
    <w:rsid w:val="00E26BF9"/>
    <w:rsid w:val="00EA52A7"/>
    <w:rsid w:val="00F3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3</cp:revision>
  <dcterms:created xsi:type="dcterms:W3CDTF">2023-06-05T07:07:00Z</dcterms:created>
  <dcterms:modified xsi:type="dcterms:W3CDTF">2023-06-05T07:08:00Z</dcterms:modified>
</cp:coreProperties>
</file>