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602-01/18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2176-17-01-18</w:t>
      </w:r>
      <w:r w:rsidR="00C14E7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-08</w:t>
      </w:r>
    </w:p>
    <w:p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Sisku, 03.12.2018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.godine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81/15 ) Povjerenstvo za provedbu javnoga poziva i izbor najpovoljnije ponude donosi : </w:t>
      </w:r>
    </w:p>
    <w:p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ije ponude za Školu u prirodi </w:t>
      </w:r>
    </w:p>
    <w:p w:rsidR="0022770B" w:rsidRDefault="00C14E7E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za učenike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4.a, b, c razreda</w:t>
      </w:r>
    </w:p>
    <w:p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:rsidR="0022770B" w:rsidRDefault="00194B97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 sveukupno četiri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pristigle ponude za Školu u prirodi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 učenika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4-ih razreda,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je odabralo najprihvatljiviju i to : </w:t>
      </w:r>
    </w:p>
    <w:p w:rsidR="006E7481" w:rsidRDefault="006E7481" w:rsidP="006E7481">
      <w:pPr>
        <w:spacing w:after="20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 w:rsidRPr="00D82E08">
        <w:rPr>
          <w:rFonts w:ascii="Times New Roman" w:eastAsiaTheme="minorEastAsia" w:hAnsi="Times New Roman"/>
          <w:b/>
          <w:sz w:val="24"/>
          <w:szCs w:val="24"/>
          <w:lang w:eastAsia="hr-HR"/>
        </w:rPr>
        <w:t>T.A. LATERNA, SISAK</w:t>
      </w:r>
    </w:p>
    <w:p w:rsidR="0022770B" w:rsidRDefault="0022770B" w:rsidP="006E7481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194B97">
        <w:rPr>
          <w:rFonts w:ascii="Times New Roman" w:eastAsia="Times New Roman" w:hAnsi="Times New Roman"/>
          <w:sz w:val="24"/>
          <w:szCs w:val="24"/>
          <w:lang w:eastAsia="hr-HR"/>
        </w:rPr>
        <w:t>Vera Pranjić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:rsidR="0022770B" w:rsidRDefault="0022770B" w:rsidP="0022770B"/>
    <w:p w:rsidR="00D45EBD" w:rsidRDefault="00D45EBD"/>
    <w:sectPr w:rsidR="00D4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B"/>
    <w:rsid w:val="00194B97"/>
    <w:rsid w:val="0022770B"/>
    <w:rsid w:val="00607652"/>
    <w:rsid w:val="006E7481"/>
    <w:rsid w:val="00B42C69"/>
    <w:rsid w:val="00C14E7E"/>
    <w:rsid w:val="00D4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3</cp:revision>
  <dcterms:created xsi:type="dcterms:W3CDTF">2018-12-03T07:34:00Z</dcterms:created>
  <dcterms:modified xsi:type="dcterms:W3CDTF">2018-12-04T06:28:00Z</dcterms:modified>
</cp:coreProperties>
</file>